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highlight w:val="none"/>
        </w:rPr>
        <w:t>様式２</w:t>
      </w: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誓　　約　　書</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年　　月　　日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大　竹　市　長　　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郵　便　番　号</w:t>
      </w:r>
    </w:p>
    <w:p>
      <w:pPr>
        <w:pStyle w:val="0"/>
        <w:rPr>
          <w:rFonts w:hint="default" w:ascii="ＭＳ 明朝" w:hAnsi="ＭＳ 明朝" w:eastAsia="ＭＳ 明朝"/>
        </w:rPr>
      </w:pPr>
      <w:r>
        <w:rPr>
          <w:rFonts w:hint="eastAsia" w:ascii="ＭＳ 明朝" w:hAnsi="ＭＳ 明朝" w:eastAsia="ＭＳ 明朝"/>
        </w:rPr>
        <w:t>　　　　　　　　　　　　　　　　　　　　所在地（住所）</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1"/>
          <w:w w:val="74"/>
          <w:kern w:val="0"/>
          <w:fitText w:val="1337" w:id="1"/>
        </w:rPr>
        <w:t>称号又は名</w:t>
      </w:r>
      <w:r>
        <w:rPr>
          <w:rFonts w:hint="eastAsia" w:ascii="ＭＳ 明朝" w:hAnsi="ＭＳ 明朝" w:eastAsia="ＭＳ 明朝"/>
          <w:spacing w:val="0"/>
          <w:w w:val="74"/>
          <w:kern w:val="0"/>
          <w:fitText w:val="1337" w:id="1"/>
        </w:rPr>
        <w:t>称</w:t>
      </w:r>
    </w:p>
    <w:p>
      <w:pPr>
        <w:pStyle w:val="0"/>
        <w:rPr>
          <w:rFonts w:hint="default" w:ascii="ＭＳ 明朝" w:hAnsi="ＭＳ 明朝" w:eastAsia="ＭＳ 明朝"/>
        </w:rPr>
      </w:pPr>
      <w:r>
        <w:rPr>
          <w:rFonts w:hint="eastAsia" w:ascii="ＭＳ 明朝" w:hAnsi="ＭＳ 明朝" w:eastAsia="ＭＳ 明朝"/>
        </w:rPr>
        <w:t>　　　　　　　　　　　　　　　　　　　　代　表　者　名</w:t>
      </w:r>
    </w:p>
    <w:p>
      <w:pPr>
        <w:pStyle w:val="0"/>
        <w:rPr>
          <w:rFonts w:hint="default" w:ascii="ＭＳ 明朝" w:hAnsi="ＭＳ 明朝" w:eastAsia="ＭＳ 明朝"/>
        </w:rPr>
      </w:pPr>
    </w:p>
    <w:p>
      <w:pPr>
        <w:pStyle w:val="0"/>
        <w:ind w:right="-850" w:rightChars="-405"/>
        <w:jc w:val="left"/>
        <w:rPr>
          <w:rFonts w:hint="default" w:ascii="ＭＳ 明朝" w:hAnsi="ＭＳ 明朝" w:eastAsia="ＭＳ 明朝"/>
        </w:rPr>
      </w:pPr>
      <w:r>
        <w:rPr>
          <w:rFonts w:hint="eastAsia" w:ascii="ＭＳ 明朝" w:hAnsi="ＭＳ 明朝" w:eastAsia="ＭＳ 明朝"/>
        </w:rPr>
        <w:t>　大竹市が実施する</w:t>
      </w:r>
      <w:r>
        <w:rPr>
          <w:rFonts w:hint="eastAsia" w:asciiTheme="minorEastAsia" w:hAnsiTheme="minorEastAsia"/>
          <w:color w:val="000000" w:themeColor="text1"/>
          <w:sz w:val="22"/>
        </w:rPr>
        <w:t>大竹市学校給食調理配送等</w:t>
      </w:r>
      <w:r>
        <w:rPr>
          <w:rFonts w:hint="eastAsia" w:ascii="ＭＳ 明朝" w:hAnsi="ＭＳ 明朝" w:eastAsia="ＭＳ 明朝"/>
        </w:rPr>
        <w:t>業務に係るプロポーザルの参加にあたり、下記事項について誓約します。なお、本誓約書の内容が事実と異なる場合、参加資格を取り消されても、異議を申し立てません。</w:t>
      </w:r>
    </w:p>
    <w:tbl>
      <w:tblPr>
        <w:tblStyle w:val="34"/>
        <w:tblW w:w="0" w:type="auto"/>
        <w:tblInd w:w="0" w:type="dxa"/>
        <w:tblLayout w:type="fixed"/>
        <w:tblLook w:firstRow="1" w:lastRow="0" w:firstColumn="1" w:lastColumn="0" w:noHBand="0" w:noVBand="1" w:val="04A0"/>
      </w:tblPr>
      <w:tblGrid>
        <w:gridCol w:w="1075"/>
        <w:gridCol w:w="7429"/>
      </w:tblGrid>
      <w:tr>
        <w:trPr/>
        <w:tc>
          <w:tcPr>
            <w:tcW w:w="1075" w:type="dxa"/>
            <w:vAlign w:val="top"/>
          </w:tcPr>
          <w:p>
            <w:pPr>
              <w:pStyle w:val="0"/>
              <w:jc w:val="center"/>
              <w:rPr>
                <w:rFonts w:hint="eastAsia"/>
              </w:rPr>
            </w:pPr>
            <w:r>
              <w:rPr>
                <w:rFonts w:hint="eastAsia"/>
              </w:rPr>
              <w:t>チェック</w:t>
            </w:r>
          </w:p>
        </w:tc>
        <w:tc>
          <w:tcPr>
            <w:tcW w:w="7429" w:type="dxa"/>
            <w:vAlign w:val="top"/>
          </w:tcPr>
          <w:p>
            <w:pPr>
              <w:pStyle w:val="0"/>
              <w:jc w:val="center"/>
              <w:rPr>
                <w:rFonts w:hint="eastAsia"/>
              </w:rPr>
            </w:pPr>
            <w:r>
              <w:rPr>
                <w:rFonts w:hint="eastAsia"/>
              </w:rPr>
              <w:t>誓約事項</w:t>
            </w:r>
          </w:p>
        </w:tc>
      </w:tr>
      <w:tr>
        <w:trPr/>
        <w:tc>
          <w:tcPr>
            <w:tcW w:w="1075" w:type="dxa"/>
            <w:vAlign w:val="top"/>
          </w:tcPr>
          <w:p>
            <w:pPr>
              <w:pStyle w:val="0"/>
              <w:rPr>
                <w:rFonts w:hint="eastAsia"/>
              </w:rPr>
            </w:pPr>
          </w:p>
        </w:tc>
        <w:tc>
          <w:tcPr>
            <w:tcW w:w="7429" w:type="dxa"/>
            <w:vAlign w:val="top"/>
          </w:tcPr>
          <w:p>
            <w:pPr>
              <w:pStyle w:val="0"/>
              <w:ind w:left="210" w:hanging="210" w:hangingChars="100"/>
              <w:rPr>
                <w:rFonts w:hint="eastAsia"/>
              </w:rPr>
            </w:pPr>
            <w:r>
              <w:rPr>
                <w:rFonts w:hint="eastAsia"/>
              </w:rPr>
              <w:t>１</w:t>
            </w:r>
            <w:r>
              <w:rPr>
                <w:rFonts w:hint="eastAsia"/>
              </w:rPr>
              <w:t xml:space="preserve"> </w:t>
            </w:r>
            <w:r>
              <w:rPr>
                <w:rFonts w:hint="eastAsia" w:asciiTheme="minorEastAsia" w:hAnsiTheme="minorEastAsia"/>
                <w:color w:val="000000" w:themeColor="text1"/>
                <w:kern w:val="0"/>
                <w:sz w:val="21"/>
              </w:rPr>
              <w:t>地方自治法施行令（昭和２２年政令第１６号）第１６７条の４第１項各号の規定に該当しない</w:t>
            </w:r>
          </w:p>
        </w:tc>
      </w:tr>
      <w:tr>
        <w:trPr/>
        <w:tc>
          <w:tcPr>
            <w:tcW w:w="1075" w:type="dxa"/>
            <w:vAlign w:val="top"/>
          </w:tcPr>
          <w:p>
            <w:pPr>
              <w:pStyle w:val="0"/>
              <w:rPr>
                <w:rFonts w:hint="eastAsia"/>
              </w:rPr>
            </w:pPr>
          </w:p>
        </w:tc>
        <w:tc>
          <w:tcPr>
            <w:tcW w:w="7429" w:type="dxa"/>
            <w:vAlign w:val="top"/>
          </w:tcPr>
          <w:p>
            <w:pPr>
              <w:pStyle w:val="0"/>
              <w:rPr>
                <w:rFonts w:hint="eastAsia"/>
              </w:rPr>
            </w:pPr>
            <w:r>
              <w:rPr>
                <w:rFonts w:hint="eastAsia"/>
              </w:rPr>
              <w:t>２</w:t>
            </w:r>
            <w:r>
              <w:rPr>
                <w:rFonts w:hint="eastAsia"/>
              </w:rPr>
              <w:t xml:space="preserve"> </w:t>
            </w:r>
            <w:r>
              <w:rPr>
                <w:rFonts w:hint="eastAsia"/>
              </w:rPr>
              <w:t>法人税、消費税及び地方消費税並びに大竹市税の滞納がない</w:t>
            </w:r>
          </w:p>
        </w:tc>
      </w:tr>
      <w:tr>
        <w:trPr/>
        <w:tc>
          <w:tcPr>
            <w:tcW w:w="1075" w:type="dxa"/>
            <w:vAlign w:val="top"/>
          </w:tcPr>
          <w:p>
            <w:pPr>
              <w:pStyle w:val="0"/>
              <w:rPr>
                <w:rFonts w:hint="eastAsia"/>
              </w:rPr>
            </w:pPr>
          </w:p>
        </w:tc>
        <w:tc>
          <w:tcPr>
            <w:tcW w:w="7429" w:type="dxa"/>
            <w:vAlign w:val="top"/>
          </w:tcPr>
          <w:p>
            <w:pPr>
              <w:pStyle w:val="0"/>
              <w:rPr>
                <w:rFonts w:hint="eastAsia"/>
              </w:rPr>
            </w:pPr>
            <w:r>
              <w:rPr>
                <w:rFonts w:hint="eastAsia"/>
              </w:rPr>
              <w:t>３</w:t>
            </w:r>
            <w:r>
              <w:rPr>
                <w:rFonts w:hint="eastAsia"/>
              </w:rPr>
              <w:t xml:space="preserve"> </w:t>
            </w:r>
            <w:r>
              <w:rPr>
                <w:rFonts w:hint="eastAsia"/>
              </w:rPr>
              <w:t>法人格を有し、本委託業務を円滑に遂行できるよう、安定的かつ健全な　</w:t>
            </w:r>
            <w:r>
              <w:rPr>
                <w:rFonts w:hint="eastAsia"/>
              </w:rPr>
              <w:br w:type="textWrapping" w:clear="none"/>
            </w:r>
            <w:r>
              <w:rPr>
                <w:rFonts w:hint="eastAsia"/>
              </w:rPr>
              <w:t>　財政能力を有している</w:t>
            </w:r>
          </w:p>
        </w:tc>
      </w:tr>
      <w:tr>
        <w:trPr/>
        <w:tc>
          <w:tcPr>
            <w:tcW w:w="1075" w:type="dxa"/>
            <w:vAlign w:val="top"/>
          </w:tcPr>
          <w:p>
            <w:pPr>
              <w:pStyle w:val="0"/>
              <w:rPr>
                <w:rFonts w:hint="eastAsia"/>
              </w:rPr>
            </w:pPr>
          </w:p>
        </w:tc>
        <w:tc>
          <w:tcPr>
            <w:tcW w:w="7429" w:type="dxa"/>
            <w:vAlign w:val="top"/>
          </w:tcPr>
          <w:p>
            <w:pPr>
              <w:pStyle w:val="0"/>
              <w:ind w:left="210" w:hanging="210" w:hangingChars="100"/>
              <w:rPr>
                <w:rFonts w:hint="eastAsia"/>
              </w:rPr>
            </w:pPr>
            <w:r>
              <w:rPr>
                <w:rFonts w:hint="eastAsia"/>
              </w:rPr>
              <w:t>４</w:t>
            </w:r>
            <w:r>
              <w:rPr>
                <w:rFonts w:hint="eastAsia"/>
              </w:rPr>
              <w:t xml:space="preserve"> </w:t>
            </w:r>
            <w:r>
              <w:rPr>
                <w:rFonts w:hint="eastAsia" w:ascii="ＭＳ 明朝" w:hAnsi="ＭＳ 明朝"/>
                <w:color w:val="000000" w:themeColor="text1"/>
              </w:rPr>
              <w:t>会社更生法（平成１４年法律第１５４号）の規定による更生手続開始の申立て又は民事再生法（平成１１年法律第２２５号）の規定による再生手続開始の申立てをしていない</w:t>
            </w:r>
          </w:p>
        </w:tc>
      </w:tr>
      <w:tr>
        <w:trPr/>
        <w:tc>
          <w:tcPr>
            <w:tcW w:w="1075" w:type="dxa"/>
            <w:vAlign w:val="top"/>
          </w:tcPr>
          <w:p>
            <w:pPr>
              <w:pStyle w:val="0"/>
              <w:rPr>
                <w:rFonts w:hint="eastAsia"/>
              </w:rPr>
            </w:pPr>
          </w:p>
        </w:tc>
        <w:tc>
          <w:tcPr>
            <w:tcW w:w="7429" w:type="dxa"/>
            <w:vAlign w:val="top"/>
          </w:tcPr>
          <w:p>
            <w:pPr>
              <w:pStyle w:val="0"/>
              <w:ind w:left="210" w:hanging="210" w:hangingChars="100"/>
              <w:rPr>
                <w:rFonts w:hint="eastAsia"/>
              </w:rPr>
            </w:pPr>
            <w:r>
              <w:rPr>
                <w:rFonts w:hint="eastAsia" w:ascii="ＭＳ 明朝" w:hAnsi="ＭＳ 明朝"/>
                <w:color w:val="000000" w:themeColor="text1"/>
              </w:rPr>
              <w:t>５</w:t>
            </w:r>
            <w:r>
              <w:rPr>
                <w:rFonts w:hint="eastAsia" w:ascii="ＭＳ 明朝" w:hAnsi="ＭＳ 明朝"/>
                <w:color w:val="000000" w:themeColor="text1"/>
              </w:rPr>
              <w:t xml:space="preserve"> </w:t>
            </w:r>
            <w:r>
              <w:rPr>
                <w:rFonts w:hint="eastAsia" w:ascii="ＭＳ 明朝" w:hAnsi="ＭＳ 明朝"/>
                <w:color w:val="000000" w:themeColor="text1"/>
              </w:rPr>
              <w:t>暴力団員による不当な行為の防止等に関する法律（平成３年法律第７７号）第２条第２号に規定する暴力団</w:t>
            </w:r>
            <w:r>
              <w:rPr>
                <w:rFonts w:hint="eastAsia" w:ascii="ＭＳ 明朝" w:hAnsi="ＭＳ 明朝" w:eastAsia="ＭＳ 明朝"/>
                <w:color w:val="000000" w:themeColor="text1"/>
              </w:rPr>
              <w:t>、</w:t>
            </w:r>
            <w:r>
              <w:rPr>
                <w:rFonts w:hint="eastAsia" w:ascii="ＭＳ 明朝" w:hAnsi="ＭＳ 明朝"/>
                <w:color w:val="000000" w:themeColor="text1"/>
              </w:rPr>
              <w:t>同条第６号に規定する暴力団員またはこれらの者と密接な関係を有していない</w:t>
            </w:r>
          </w:p>
        </w:tc>
      </w:tr>
      <w:tr>
        <w:trPr/>
        <w:tc>
          <w:tcPr>
            <w:tcW w:w="1075" w:type="dxa"/>
            <w:vAlign w:val="top"/>
          </w:tcPr>
          <w:p>
            <w:pPr>
              <w:pStyle w:val="0"/>
              <w:rPr>
                <w:rFonts w:hint="eastAsia"/>
              </w:rPr>
            </w:pPr>
          </w:p>
        </w:tc>
        <w:tc>
          <w:tcPr>
            <w:tcW w:w="7429" w:type="dxa"/>
            <w:vAlign w:val="top"/>
          </w:tcPr>
          <w:p>
            <w:pPr>
              <w:pStyle w:val="0"/>
              <w:ind w:left="210" w:hanging="210" w:hangingChars="100"/>
              <w:rPr>
                <w:rFonts w:hint="eastAsia"/>
              </w:rPr>
            </w:pPr>
            <w:r>
              <w:rPr>
                <w:rFonts w:hint="eastAsia"/>
              </w:rPr>
              <w:t>６</w:t>
            </w:r>
            <w:r>
              <w:rPr>
                <w:rFonts w:hint="eastAsia"/>
              </w:rPr>
              <w:t xml:space="preserve"> </w:t>
            </w:r>
            <w:r>
              <w:rPr>
                <w:rFonts w:hint="eastAsia" w:ascii="ＭＳ 明朝" w:hAnsi="ＭＳ 明朝"/>
                <w:color w:val="000000" w:themeColor="text1"/>
                <w:highlight w:val="none"/>
              </w:rPr>
              <w:t>１日２</w:t>
            </w:r>
            <w:r>
              <w:rPr>
                <w:rFonts w:hint="eastAsia" w:ascii="ＭＳ 明朝" w:hAnsi="ＭＳ 明朝" w:eastAsia="ＭＳ 明朝"/>
                <w:color w:val="000000" w:themeColor="text1"/>
                <w:highlight w:val="none"/>
              </w:rPr>
              <w:t>，</w:t>
            </w:r>
            <w:r>
              <w:rPr>
                <w:rFonts w:hint="eastAsia" w:ascii="ＭＳ 明朝" w:hAnsi="ＭＳ 明朝"/>
                <w:color w:val="000000" w:themeColor="text1"/>
                <w:highlight w:val="none"/>
              </w:rPr>
              <w:t>０００食以上の学校給食調理施設での受託実績を３年以上有し</w:t>
            </w:r>
            <w:r>
              <w:rPr>
                <w:rFonts w:hint="eastAsia" w:ascii="ＭＳ 明朝" w:hAnsi="ＭＳ 明朝" w:eastAsia="ＭＳ 明朝"/>
                <w:color w:val="000000" w:themeColor="text1"/>
                <w:highlight w:val="none"/>
              </w:rPr>
              <w:t>、</w:t>
            </w:r>
            <w:r>
              <w:rPr>
                <w:rFonts w:hint="eastAsia" w:ascii="ＭＳ 明朝" w:hAnsi="ＭＳ 明朝"/>
                <w:color w:val="000000" w:themeColor="text1"/>
                <w:highlight w:val="none"/>
              </w:rPr>
              <w:t>かつ</w:t>
            </w:r>
            <w:r>
              <w:rPr>
                <w:rFonts w:hint="eastAsia" w:ascii="ＭＳ 明朝" w:hAnsi="ＭＳ 明朝" w:eastAsia="ＭＳ 明朝"/>
                <w:color w:val="000000" w:themeColor="text1"/>
                <w:highlight w:val="none"/>
              </w:rPr>
              <w:t>、</w:t>
            </w:r>
            <w:r>
              <w:rPr>
                <w:rFonts w:hint="eastAsia" w:ascii="ＭＳ 明朝" w:hAnsi="ＭＳ 明朝"/>
                <w:color w:val="000000" w:themeColor="text1"/>
                <w:highlight w:val="none"/>
              </w:rPr>
              <w:t>現在も該当する施設での調理等業務契約を締結している</w:t>
            </w:r>
          </w:p>
        </w:tc>
      </w:tr>
      <w:tr>
        <w:trPr/>
        <w:tc>
          <w:tcPr>
            <w:tcW w:w="1075" w:type="dxa"/>
            <w:vAlign w:val="top"/>
          </w:tcPr>
          <w:p>
            <w:pPr>
              <w:pStyle w:val="0"/>
              <w:rPr>
                <w:rFonts w:hint="eastAsia"/>
              </w:rPr>
            </w:pPr>
          </w:p>
        </w:tc>
        <w:tc>
          <w:tcPr>
            <w:tcW w:w="7429" w:type="dxa"/>
            <w:vAlign w:val="top"/>
          </w:tcPr>
          <w:p>
            <w:pPr>
              <w:pStyle w:val="0"/>
              <w:ind w:left="210" w:hanging="210" w:hangingChars="100"/>
              <w:rPr>
                <w:rFonts w:hint="eastAsia"/>
              </w:rPr>
            </w:pPr>
            <w:r>
              <w:rPr>
                <w:rFonts w:hint="eastAsia"/>
              </w:rPr>
              <w:t>７</w:t>
            </w:r>
            <w:r>
              <w:rPr>
                <w:rFonts w:hint="eastAsia"/>
              </w:rPr>
              <w:t xml:space="preserve"> </w:t>
            </w:r>
            <w:r>
              <w:rPr>
                <w:rFonts w:hint="eastAsia" w:ascii="ＭＳ 明朝" w:hAnsi="ＭＳ 明朝"/>
                <w:color w:val="000000" w:themeColor="text1"/>
                <w:highlight w:val="none"/>
              </w:rPr>
              <w:t>市との連絡・調整が速やかに行えるよう</w:t>
            </w:r>
            <w:r>
              <w:rPr>
                <w:rFonts w:hint="eastAsia" w:ascii="ＭＳ 明朝" w:hAnsi="ＭＳ 明朝" w:eastAsia="ＭＳ 明朝"/>
                <w:color w:val="000000" w:themeColor="text1"/>
                <w:highlight w:val="none"/>
              </w:rPr>
              <w:t>、</w:t>
            </w:r>
            <w:r>
              <w:rPr>
                <w:rFonts w:hint="eastAsia" w:ascii="ＭＳ 明朝" w:hAnsi="ＭＳ 明朝"/>
                <w:color w:val="000000" w:themeColor="text1"/>
                <w:highlight w:val="none"/>
              </w:rPr>
              <w:t>広島県内に本社</w:t>
            </w:r>
            <w:r>
              <w:rPr>
                <w:rFonts w:hint="eastAsia" w:ascii="ＭＳ 明朝" w:hAnsi="ＭＳ 明朝" w:eastAsia="ＭＳ 明朝"/>
                <w:color w:val="000000" w:themeColor="text1"/>
                <w:highlight w:val="none"/>
              </w:rPr>
              <w:t>、</w:t>
            </w:r>
            <w:r>
              <w:rPr>
                <w:rFonts w:hint="eastAsia" w:ascii="ＭＳ 明朝" w:hAnsi="ＭＳ 明朝"/>
                <w:color w:val="000000" w:themeColor="text1"/>
                <w:highlight w:val="none"/>
              </w:rPr>
              <w:t>支社</w:t>
            </w:r>
            <w:r>
              <w:rPr>
                <w:rFonts w:hint="eastAsia" w:ascii="ＭＳ 明朝" w:hAnsi="ＭＳ 明朝" w:eastAsia="ＭＳ 明朝"/>
                <w:color w:val="000000" w:themeColor="text1"/>
                <w:highlight w:val="none"/>
              </w:rPr>
              <w:t>、</w:t>
            </w:r>
            <w:r>
              <w:rPr>
                <w:rFonts w:hint="eastAsia" w:ascii="ＭＳ 明朝" w:hAnsi="ＭＳ 明朝"/>
                <w:color w:val="000000" w:themeColor="text1"/>
                <w:highlight w:val="none"/>
              </w:rPr>
              <w:t>事業所のいずれかを本委託業務開始までに有</w:t>
            </w:r>
            <w:r>
              <w:rPr>
                <w:rFonts w:hint="eastAsia" w:ascii="ＭＳ 明朝" w:hAnsi="ＭＳ 明朝"/>
                <w:color w:val="000000" w:themeColor="text1"/>
              </w:rPr>
              <w:t>すことができる</w:t>
            </w:r>
          </w:p>
        </w:tc>
      </w:tr>
      <w:tr>
        <w:trPr/>
        <w:tc>
          <w:tcPr>
            <w:tcW w:w="1075" w:type="dxa"/>
            <w:vAlign w:val="top"/>
          </w:tcPr>
          <w:p>
            <w:pPr>
              <w:pStyle w:val="0"/>
              <w:rPr>
                <w:rFonts w:hint="eastAsia"/>
              </w:rPr>
            </w:pPr>
          </w:p>
        </w:tc>
        <w:tc>
          <w:tcPr>
            <w:tcW w:w="7429" w:type="dxa"/>
            <w:vAlign w:val="top"/>
          </w:tcPr>
          <w:p>
            <w:pPr>
              <w:pStyle w:val="0"/>
              <w:ind w:left="210" w:hanging="210" w:hangingChars="100"/>
              <w:rPr>
                <w:rFonts w:hint="eastAsia"/>
              </w:rPr>
            </w:pPr>
            <w:r>
              <w:rPr>
                <w:rFonts w:hint="eastAsia"/>
              </w:rPr>
              <w:t>８</w:t>
            </w:r>
            <w:r>
              <w:rPr>
                <w:rFonts w:hint="eastAsia"/>
              </w:rPr>
              <w:t xml:space="preserve"> </w:t>
            </w:r>
            <w:r>
              <w:rPr>
                <w:rFonts w:hint="eastAsia" w:ascii="ＭＳ 明朝" w:hAnsi="ＭＳ 明朝"/>
                <w:color w:val="000000" w:themeColor="text1"/>
                <w:highlight w:val="none"/>
              </w:rPr>
              <w:t>契約締結時に</w:t>
            </w:r>
            <w:r>
              <w:rPr>
                <w:rFonts w:hint="eastAsia" w:ascii="ＭＳ 明朝" w:hAnsi="ＭＳ 明朝" w:eastAsia="ＭＳ 明朝"/>
                <w:color w:val="000000" w:themeColor="text1"/>
                <w:highlight w:val="none"/>
              </w:rPr>
              <w:t>、</w:t>
            </w:r>
            <w:r>
              <w:rPr>
                <w:rFonts w:hint="eastAsia" w:ascii="ＭＳ 明朝" w:hAnsi="ＭＳ 明朝"/>
                <w:color w:val="000000" w:themeColor="text1"/>
                <w:highlight w:val="none"/>
              </w:rPr>
              <w:t>この参加資格を満たす業務履行保証人を確保できる</w:t>
            </w:r>
          </w:p>
        </w:tc>
      </w:tr>
      <w:tr>
        <w:trPr/>
        <w:tc>
          <w:tcPr>
            <w:tcW w:w="1075" w:type="dxa"/>
            <w:vAlign w:val="top"/>
          </w:tcPr>
          <w:p>
            <w:pPr>
              <w:pStyle w:val="0"/>
              <w:rPr>
                <w:rFonts w:hint="eastAsia"/>
              </w:rPr>
            </w:pPr>
          </w:p>
        </w:tc>
        <w:tc>
          <w:tcPr>
            <w:tcW w:w="7429" w:type="dxa"/>
            <w:vAlign w:val="top"/>
          </w:tcPr>
          <w:p>
            <w:pPr>
              <w:pStyle w:val="0"/>
              <w:ind w:left="210" w:hanging="210" w:hangingChars="100"/>
              <w:rPr>
                <w:rFonts w:hint="eastAsia"/>
              </w:rPr>
            </w:pPr>
            <w:r>
              <w:rPr>
                <w:rFonts w:hint="eastAsia"/>
              </w:rPr>
              <w:t>９</w:t>
            </w:r>
            <w:r>
              <w:rPr>
                <w:rFonts w:hint="eastAsia"/>
              </w:rPr>
              <w:t xml:space="preserve"> </w:t>
            </w:r>
            <w:r>
              <w:rPr>
                <w:rFonts w:hint="eastAsia"/>
                <w:color w:val="000000" w:themeColor="text1"/>
                <w:highlight w:val="none"/>
              </w:rPr>
              <w:t>学校給食調理業務において、</w:t>
            </w:r>
            <w:r>
              <w:rPr>
                <w:rFonts w:hint="eastAsia" w:ascii="ＭＳ 明朝" w:hAnsi="ＭＳ 明朝"/>
                <w:color w:val="000000" w:themeColor="text1"/>
                <w:highlight w:val="none"/>
              </w:rPr>
              <w:t>過去３年以内に食品衛生法（昭和２２年法律第２３３号）の規定による営業停止処分を受けていない</w:t>
            </w:r>
          </w:p>
        </w:tc>
      </w:tr>
      <w:tr>
        <w:trPr/>
        <w:tc>
          <w:tcPr>
            <w:tcW w:w="1075" w:type="dxa"/>
            <w:vAlign w:val="top"/>
          </w:tcPr>
          <w:p>
            <w:pPr>
              <w:pStyle w:val="0"/>
              <w:rPr>
                <w:rFonts w:hint="eastAsia"/>
              </w:rPr>
            </w:pPr>
          </w:p>
        </w:tc>
        <w:tc>
          <w:tcPr>
            <w:tcW w:w="7429" w:type="dxa"/>
            <w:vAlign w:val="top"/>
          </w:tcPr>
          <w:p>
            <w:pPr>
              <w:pStyle w:val="0"/>
              <w:ind w:left="210" w:hanging="210" w:hangingChars="100"/>
              <w:rPr>
                <w:rFonts w:hint="eastAsia"/>
              </w:rPr>
            </w:pPr>
            <w:r>
              <w:rPr>
                <w:rFonts w:hint="eastAsia" w:asciiTheme="minorEastAsia" w:hAnsiTheme="minorEastAsia" w:eastAsiaTheme="minorEastAsia"/>
              </w:rPr>
              <w:t>10</w:t>
            </w:r>
            <w:r>
              <w:rPr>
                <w:rFonts w:hint="eastAsia"/>
              </w:rPr>
              <w:t xml:space="preserve"> </w:t>
            </w:r>
            <w:r>
              <w:rPr>
                <w:rFonts w:hint="eastAsia" w:ascii="ＭＳ 明朝" w:hAnsi="ＭＳ 明朝"/>
                <w:color w:val="000000" w:themeColor="text1"/>
              </w:rPr>
              <w:t>食品衛生法の規定により営業の許可を取り消された場合は</w:t>
            </w:r>
            <w:r>
              <w:rPr>
                <w:rFonts w:hint="eastAsia" w:ascii="ＭＳ 明朝" w:hAnsi="ＭＳ 明朝" w:eastAsia="ＭＳ 明朝"/>
                <w:color w:val="000000" w:themeColor="text1"/>
              </w:rPr>
              <w:t>、</w:t>
            </w:r>
            <w:r>
              <w:rPr>
                <w:rFonts w:hint="eastAsia" w:ascii="ＭＳ 明朝" w:hAnsi="ＭＳ 明朝"/>
                <w:color w:val="000000" w:themeColor="text1"/>
              </w:rPr>
              <w:t>その取消しの日から起算して２年を経過している</w:t>
            </w:r>
          </w:p>
        </w:tc>
      </w:tr>
    </w:tbl>
    <w:p>
      <w:pPr>
        <w:pStyle w:val="0"/>
        <w:rPr>
          <w:rFonts w:hint="default" w:asciiTheme="minorEastAsia" w:hAnsiTheme="minorEastAsia"/>
          <w:sz w:val="22"/>
        </w:rPr>
      </w:pPr>
      <w:bookmarkStart w:id="0" w:name="_GoBack"/>
      <w:bookmarkEnd w:id="0"/>
    </w:p>
    <w:sectPr>
      <w:pgSz w:w="11906" w:h="16838"/>
      <w:pgMar w:top="1134" w:right="1701" w:bottom="1134" w:left="1701" w:header="851" w:footer="567" w:gutter="0"/>
      <w:pgNumType w:start="12"/>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VerticalSpacing w:val="32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sz w:val="18"/>
    </w:rPr>
  </w:style>
  <w:style w:type="paragraph" w:styleId="22">
    <w:name w:val="Date"/>
    <w:basedOn w:val="0"/>
    <w:next w:val="0"/>
    <w:link w:val="23"/>
    <w:uiPriority w:val="0"/>
    <w:rPr>
      <w:rFonts w:ascii="ＭＳ 明朝" w:hAnsi="ＭＳ 明朝" w:eastAsia="ＭＳ 明朝"/>
    </w:rPr>
  </w:style>
  <w:style w:type="character" w:styleId="23" w:customStyle="1">
    <w:name w:val="日付 (文字)"/>
    <w:basedOn w:val="10"/>
    <w:next w:val="23"/>
    <w:link w:val="22"/>
    <w:uiPriority w:val="0"/>
    <w:rPr>
      <w:rFonts w:ascii="ＭＳ 明朝" w:hAnsi="ＭＳ 明朝" w:eastAsia="ＭＳ 明朝"/>
    </w:rPr>
  </w:style>
  <w:style w:type="character" w:styleId="24">
    <w:name w:val="Hyperlink"/>
    <w:next w:val="24"/>
    <w:link w:val="0"/>
    <w:uiPriority w:val="0"/>
    <w:rPr>
      <w:color w:val="0000FF"/>
      <w:u w:val="single" w:color="auto"/>
    </w:rPr>
  </w:style>
  <w:style w:type="paragraph" w:styleId="25" w:customStyle="1">
    <w:name w:val="Default"/>
    <w:next w:val="25"/>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rPr>
      <w:rFonts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7088</TotalTime>
  <Pages>8</Pages>
  <Words>3</Words>
  <Characters>2202</Characters>
  <Application>JUST Note</Application>
  <Lines>2256</Lines>
  <Paragraphs>171</Paragraphs>
  <CharactersWithSpaces>3091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001042 河野 鈴奈</cp:lastModifiedBy>
  <cp:lastPrinted>2025-07-09T04:45:00Z</cp:lastPrinted>
  <dcterms:created xsi:type="dcterms:W3CDTF">2018-08-27T04:09:00Z</dcterms:created>
  <dcterms:modified xsi:type="dcterms:W3CDTF">2025-07-10T00:50:11Z</dcterms:modified>
  <cp:revision>120</cp:revision>
</cp:coreProperties>
</file>